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D5" w:rsidRDefault="009A18B1" w:rsidP="005472AE">
      <w:pPr>
        <w:pStyle w:val="Kop1"/>
        <w:shd w:val="clear" w:color="auto" w:fill="F79646" w:themeFill="accent6"/>
        <w:jc w:val="center"/>
        <w:rPr>
          <w:color w:val="FFFFFF" w:themeColor="background1"/>
          <w:sz w:val="56"/>
          <w:szCs w:val="56"/>
        </w:rPr>
      </w:pPr>
      <w:r w:rsidRPr="005472AE">
        <w:rPr>
          <w:b w:val="0"/>
          <w:noProof/>
          <w:color w:val="FFFFFF" w:themeColor="background1"/>
          <w:sz w:val="56"/>
          <w:szCs w:val="56"/>
          <w:lang w:eastAsia="nl-NL"/>
        </w:rPr>
        <w:drawing>
          <wp:anchor distT="0" distB="0" distL="114300" distR="114300" simplePos="0" relativeHeight="251659776" behindDoc="1" locked="0" layoutInCell="1" allowOverlap="1" wp14:anchorId="579F7BBF" wp14:editId="1C5B2289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1335405" cy="1006475"/>
            <wp:effectExtent l="0" t="0" r="0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ntStad-Beroepscollege-300x22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2AE">
        <w:rPr>
          <w:color w:val="FFFFFF" w:themeColor="background1"/>
          <w:sz w:val="56"/>
          <w:szCs w:val="56"/>
        </w:rPr>
        <w:t>Afspraken over toetse</w:t>
      </w:r>
      <w:r w:rsidR="000E0CD5">
        <w:rPr>
          <w:color w:val="FFFFFF" w:themeColor="background1"/>
          <w:sz w:val="56"/>
          <w:szCs w:val="56"/>
        </w:rPr>
        <w:t xml:space="preserve">n </w:t>
      </w:r>
    </w:p>
    <w:p w:rsidR="009A18B1" w:rsidRPr="005472AE" w:rsidRDefault="000E0CD5" w:rsidP="000E0CD5">
      <w:pPr>
        <w:pStyle w:val="Kop1"/>
        <w:shd w:val="clear" w:color="auto" w:fill="F79646" w:themeFill="accent6"/>
        <w:jc w:val="center"/>
        <w:rPr>
          <w:color w:val="FFFFFF" w:themeColor="background1"/>
          <w:sz w:val="56"/>
          <w:szCs w:val="56"/>
        </w:rPr>
      </w:pPr>
      <w:r w:rsidRPr="005472AE">
        <w:rPr>
          <w:color w:val="FFFFFF" w:themeColor="background1"/>
          <w:sz w:val="18"/>
          <w:szCs w:val="18"/>
        </w:rPr>
        <w:t xml:space="preserve">T O E T S B E L E I D </w:t>
      </w:r>
    </w:p>
    <w:p w:rsidR="007933F8" w:rsidRPr="005472AE" w:rsidRDefault="009A18B1" w:rsidP="005472AE">
      <w:pPr>
        <w:pStyle w:val="Kop1"/>
        <w:shd w:val="clear" w:color="auto" w:fill="F79646" w:themeFill="accent6"/>
        <w:jc w:val="center"/>
        <w:rPr>
          <w:iCs/>
          <w:color w:val="FFFFFF" w:themeColor="background1"/>
          <w:kern w:val="0"/>
          <w:sz w:val="36"/>
          <w:szCs w:val="36"/>
          <w:lang w:val="en-US"/>
        </w:rPr>
      </w:pPr>
      <w:r w:rsidRPr="005472AE">
        <w:rPr>
          <w:color w:val="FFFFFF" w:themeColor="background1"/>
          <w:sz w:val="36"/>
          <w:szCs w:val="36"/>
          <w:lang w:val="en-US"/>
        </w:rPr>
        <w:t>L</w:t>
      </w:r>
      <w:r w:rsidR="009C7655" w:rsidRPr="009C7655">
        <w:rPr>
          <w:color w:val="FFFFFF" w:themeColor="background1"/>
          <w:sz w:val="36"/>
          <w:szCs w:val="36"/>
          <w:lang w:val="en-US"/>
        </w:rPr>
        <w:t xml:space="preserve"> </w:t>
      </w:r>
      <w:r w:rsidRPr="005472AE">
        <w:rPr>
          <w:color w:val="FFFFFF" w:themeColor="background1"/>
          <w:sz w:val="36"/>
          <w:szCs w:val="36"/>
          <w:lang w:val="en-US"/>
        </w:rPr>
        <w:t>e</w:t>
      </w:r>
      <w:r w:rsidR="009C7655" w:rsidRPr="009C7655">
        <w:rPr>
          <w:color w:val="FFFFFF" w:themeColor="background1"/>
          <w:sz w:val="36"/>
          <w:szCs w:val="36"/>
          <w:lang w:val="en-US"/>
        </w:rPr>
        <w:t xml:space="preserve"> </w:t>
      </w:r>
      <w:proofErr w:type="spellStart"/>
      <w:r w:rsidRPr="005472AE">
        <w:rPr>
          <w:color w:val="FFFFFF" w:themeColor="background1"/>
          <w:sz w:val="36"/>
          <w:szCs w:val="36"/>
          <w:lang w:val="en-US"/>
        </w:rPr>
        <w:t>e</w:t>
      </w:r>
      <w:proofErr w:type="spellEnd"/>
      <w:r w:rsidR="009C7655" w:rsidRPr="009C7655">
        <w:rPr>
          <w:color w:val="FFFFFF" w:themeColor="background1"/>
          <w:sz w:val="36"/>
          <w:szCs w:val="36"/>
          <w:lang w:val="en-US"/>
        </w:rPr>
        <w:t xml:space="preserve"> </w:t>
      </w:r>
      <w:r w:rsidRPr="005472AE">
        <w:rPr>
          <w:color w:val="FFFFFF" w:themeColor="background1"/>
          <w:sz w:val="36"/>
          <w:szCs w:val="36"/>
          <w:lang w:val="en-US"/>
        </w:rPr>
        <w:t>r</w:t>
      </w:r>
      <w:r w:rsidR="009C7655" w:rsidRPr="009C7655">
        <w:rPr>
          <w:color w:val="FFFFFF" w:themeColor="background1"/>
          <w:sz w:val="36"/>
          <w:szCs w:val="36"/>
          <w:lang w:val="en-US"/>
        </w:rPr>
        <w:t xml:space="preserve"> </w:t>
      </w:r>
      <w:r w:rsidRPr="005472AE">
        <w:rPr>
          <w:color w:val="FFFFFF" w:themeColor="background1"/>
          <w:sz w:val="36"/>
          <w:szCs w:val="36"/>
          <w:lang w:val="en-US"/>
        </w:rPr>
        <w:t>l</w:t>
      </w:r>
      <w:r w:rsidR="009C7655" w:rsidRPr="009C7655">
        <w:rPr>
          <w:color w:val="FFFFFF" w:themeColor="background1"/>
          <w:sz w:val="36"/>
          <w:szCs w:val="36"/>
          <w:lang w:val="en-US"/>
        </w:rPr>
        <w:t xml:space="preserve"> </w:t>
      </w:r>
      <w:proofErr w:type="spellStart"/>
      <w:r w:rsidRPr="005472AE">
        <w:rPr>
          <w:color w:val="FFFFFF" w:themeColor="background1"/>
          <w:sz w:val="36"/>
          <w:szCs w:val="36"/>
          <w:lang w:val="en-US"/>
        </w:rPr>
        <w:t>i</w:t>
      </w:r>
      <w:proofErr w:type="spellEnd"/>
      <w:r w:rsidR="009C7655" w:rsidRPr="009C7655">
        <w:rPr>
          <w:color w:val="FFFFFF" w:themeColor="background1"/>
          <w:sz w:val="36"/>
          <w:szCs w:val="36"/>
          <w:lang w:val="en-US"/>
        </w:rPr>
        <w:t xml:space="preserve"> </w:t>
      </w:r>
      <w:r w:rsidRPr="005472AE">
        <w:rPr>
          <w:color w:val="FFFFFF" w:themeColor="background1"/>
          <w:sz w:val="36"/>
          <w:szCs w:val="36"/>
          <w:lang w:val="en-US"/>
        </w:rPr>
        <w:t>n</w:t>
      </w:r>
      <w:r w:rsidR="009C7655" w:rsidRPr="009C7655">
        <w:rPr>
          <w:color w:val="FFFFFF" w:themeColor="background1"/>
          <w:sz w:val="36"/>
          <w:szCs w:val="36"/>
          <w:lang w:val="en-US"/>
        </w:rPr>
        <w:t xml:space="preserve"> </w:t>
      </w:r>
      <w:r w:rsidRPr="005472AE">
        <w:rPr>
          <w:color w:val="FFFFFF" w:themeColor="background1"/>
          <w:sz w:val="36"/>
          <w:szCs w:val="36"/>
          <w:lang w:val="en-US"/>
        </w:rPr>
        <w:t>g</w:t>
      </w:r>
      <w:r w:rsidR="009C7655" w:rsidRPr="009C7655">
        <w:rPr>
          <w:color w:val="FFFFFF" w:themeColor="background1"/>
          <w:sz w:val="36"/>
          <w:szCs w:val="36"/>
          <w:lang w:val="en-US"/>
        </w:rPr>
        <w:t xml:space="preserve"> </w:t>
      </w:r>
      <w:r w:rsidRPr="005472AE">
        <w:rPr>
          <w:color w:val="FFFFFF" w:themeColor="background1"/>
          <w:sz w:val="36"/>
          <w:szCs w:val="36"/>
          <w:lang w:val="en-US"/>
        </w:rPr>
        <w:t xml:space="preserve"> </w:t>
      </w:r>
      <w:r w:rsidR="009C7655" w:rsidRPr="009C7655">
        <w:rPr>
          <w:color w:val="FFFFFF" w:themeColor="background1"/>
          <w:sz w:val="36"/>
          <w:szCs w:val="36"/>
          <w:lang w:val="en-US"/>
        </w:rPr>
        <w:t xml:space="preserve"> </w:t>
      </w:r>
      <w:r w:rsidRPr="005472AE">
        <w:rPr>
          <w:color w:val="FFFFFF" w:themeColor="background1"/>
          <w:sz w:val="36"/>
          <w:szCs w:val="36"/>
          <w:lang w:val="en-US"/>
        </w:rPr>
        <w:t>-</w:t>
      </w:r>
      <w:r w:rsidR="009C7655" w:rsidRPr="009C7655">
        <w:rPr>
          <w:color w:val="FFFFFF" w:themeColor="background1"/>
          <w:sz w:val="36"/>
          <w:szCs w:val="36"/>
          <w:lang w:val="en-US"/>
        </w:rPr>
        <w:t xml:space="preserve"> </w:t>
      </w:r>
      <w:r w:rsidRPr="005472AE">
        <w:rPr>
          <w:color w:val="FFFFFF" w:themeColor="background1"/>
          <w:sz w:val="36"/>
          <w:szCs w:val="36"/>
          <w:lang w:val="en-US"/>
        </w:rPr>
        <w:t xml:space="preserve"> </w:t>
      </w:r>
      <w:r w:rsidR="009C7655" w:rsidRPr="009C7655">
        <w:rPr>
          <w:color w:val="FFFFFF" w:themeColor="background1"/>
          <w:sz w:val="36"/>
          <w:szCs w:val="36"/>
          <w:lang w:val="en-US"/>
        </w:rPr>
        <w:t xml:space="preserve"> </w:t>
      </w:r>
      <w:r w:rsidRPr="005472AE">
        <w:rPr>
          <w:color w:val="FFFFFF" w:themeColor="background1"/>
          <w:sz w:val="36"/>
          <w:szCs w:val="36"/>
          <w:lang w:val="en-US"/>
        </w:rPr>
        <w:t>e</w:t>
      </w:r>
      <w:r w:rsidR="009C7655" w:rsidRPr="009C7655">
        <w:rPr>
          <w:color w:val="FFFFFF" w:themeColor="background1"/>
          <w:sz w:val="36"/>
          <w:szCs w:val="36"/>
          <w:lang w:val="en-US"/>
        </w:rPr>
        <w:t xml:space="preserve"> </w:t>
      </w:r>
      <w:r w:rsidRPr="005472AE">
        <w:rPr>
          <w:color w:val="FFFFFF" w:themeColor="background1"/>
          <w:sz w:val="36"/>
          <w:szCs w:val="36"/>
          <w:lang w:val="en-US"/>
        </w:rPr>
        <w:t>d</w:t>
      </w:r>
      <w:r w:rsidR="009C7655" w:rsidRPr="009C7655">
        <w:rPr>
          <w:color w:val="FFFFFF" w:themeColor="background1"/>
          <w:sz w:val="36"/>
          <w:szCs w:val="36"/>
          <w:lang w:val="en-US"/>
        </w:rPr>
        <w:t xml:space="preserve"> </w:t>
      </w:r>
      <w:proofErr w:type="spellStart"/>
      <w:r w:rsidRPr="005472AE">
        <w:rPr>
          <w:color w:val="FFFFFF" w:themeColor="background1"/>
          <w:sz w:val="36"/>
          <w:szCs w:val="36"/>
          <w:lang w:val="en-US"/>
        </w:rPr>
        <w:t>i</w:t>
      </w:r>
      <w:proofErr w:type="spellEnd"/>
      <w:r w:rsidR="009C7655" w:rsidRPr="009C7655">
        <w:rPr>
          <w:color w:val="FFFFFF" w:themeColor="background1"/>
          <w:sz w:val="36"/>
          <w:szCs w:val="36"/>
          <w:lang w:val="en-US"/>
        </w:rPr>
        <w:t xml:space="preserve"> </w:t>
      </w:r>
      <w:r w:rsidRPr="005472AE">
        <w:rPr>
          <w:color w:val="FFFFFF" w:themeColor="background1"/>
          <w:sz w:val="36"/>
          <w:szCs w:val="36"/>
          <w:lang w:val="en-US"/>
        </w:rPr>
        <w:t>t</w:t>
      </w:r>
      <w:r w:rsidR="009C7655" w:rsidRPr="009C7655">
        <w:rPr>
          <w:color w:val="FFFFFF" w:themeColor="background1"/>
          <w:sz w:val="36"/>
          <w:szCs w:val="36"/>
          <w:lang w:val="en-US"/>
        </w:rPr>
        <w:t xml:space="preserve"> </w:t>
      </w:r>
      <w:proofErr w:type="spellStart"/>
      <w:r w:rsidR="00CB17D1">
        <w:rPr>
          <w:color w:val="FFFFFF" w:themeColor="background1"/>
          <w:sz w:val="36"/>
          <w:szCs w:val="36"/>
          <w:lang w:val="en-US"/>
        </w:rPr>
        <w:t>i</w:t>
      </w:r>
      <w:proofErr w:type="spellEnd"/>
      <w:r w:rsidR="009C7655" w:rsidRPr="009C7655">
        <w:rPr>
          <w:color w:val="FFFFFF" w:themeColor="background1"/>
          <w:sz w:val="36"/>
          <w:szCs w:val="36"/>
          <w:lang w:val="en-US"/>
        </w:rPr>
        <w:t xml:space="preserve"> </w:t>
      </w:r>
      <w:r w:rsidRPr="005472AE">
        <w:rPr>
          <w:color w:val="FFFFFF" w:themeColor="background1"/>
          <w:sz w:val="36"/>
          <w:szCs w:val="36"/>
          <w:lang w:val="en-US"/>
        </w:rPr>
        <w:t>e</w:t>
      </w:r>
      <w:r w:rsidR="009C7655">
        <w:rPr>
          <w:color w:val="FFFFFF" w:themeColor="background1"/>
          <w:sz w:val="36"/>
          <w:szCs w:val="36"/>
          <w:lang w:val="en-US"/>
        </w:rPr>
        <w:t xml:space="preserve"> </w:t>
      </w:r>
    </w:p>
    <w:p w:rsidR="006C1984" w:rsidRDefault="006C1984" w:rsidP="006C1984">
      <w:pPr>
        <w:pStyle w:val="Plattetekst"/>
        <w:spacing w:line="360" w:lineRule="auto"/>
        <w:ind w:left="720"/>
        <w:rPr>
          <w:rFonts w:ascii="Arial" w:hAnsi="Arial" w:cs="Arial"/>
        </w:rPr>
      </w:pPr>
    </w:p>
    <w:p w:rsidR="00766462" w:rsidRPr="00766462" w:rsidRDefault="00766462" w:rsidP="005472AE">
      <w:pPr>
        <w:pStyle w:val="Plattetek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766462">
        <w:rPr>
          <w:rFonts w:ascii="Arial" w:hAnsi="Arial" w:cs="Arial"/>
        </w:rPr>
        <w:t xml:space="preserve">Onder toetsbeleid vallen repetities, tentamens en so’s ( schriftelijke overhoringen). Waar gesproken wordt over toetsen wordt dan ook alle drie bedoeld. </w:t>
      </w:r>
    </w:p>
    <w:p w:rsidR="00766462" w:rsidRPr="00766462" w:rsidRDefault="00766462" w:rsidP="005472AE">
      <w:pPr>
        <w:pStyle w:val="Plattetek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766462">
        <w:rPr>
          <w:rFonts w:ascii="Arial" w:hAnsi="Arial" w:cs="Arial"/>
        </w:rPr>
        <w:t>Onder toetsbeleid vallen alle praktische opdrachten (po</w:t>
      </w:r>
      <w:r w:rsidR="006C1984">
        <w:rPr>
          <w:rFonts w:ascii="Arial" w:hAnsi="Arial" w:cs="Arial"/>
        </w:rPr>
        <w:t>), werkstukken en practica</w:t>
      </w:r>
      <w:r w:rsidRPr="00766462">
        <w:rPr>
          <w:rFonts w:ascii="Arial" w:hAnsi="Arial" w:cs="Arial"/>
        </w:rPr>
        <w:t>.</w:t>
      </w:r>
    </w:p>
    <w:p w:rsidR="007933F8" w:rsidRPr="00766462" w:rsidRDefault="007933F8" w:rsidP="005472AE">
      <w:pPr>
        <w:pStyle w:val="Plattetek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766462">
        <w:rPr>
          <w:rFonts w:ascii="Arial" w:hAnsi="Arial" w:cs="Arial"/>
        </w:rPr>
        <w:t>Een toets wordt tenminste één week van te voren schriftelijk, ook mondeling, aan de leerlingen gemeld.</w:t>
      </w:r>
      <w:r w:rsidR="00B90043" w:rsidRPr="00766462">
        <w:rPr>
          <w:rFonts w:ascii="Arial" w:hAnsi="Arial" w:cs="Arial"/>
        </w:rPr>
        <w:t xml:space="preserve"> So’s zijn hierop een uitzondering.</w:t>
      </w:r>
      <w:r w:rsidR="00B45F57" w:rsidRPr="00766462">
        <w:rPr>
          <w:rFonts w:ascii="Arial" w:hAnsi="Arial" w:cs="Arial"/>
        </w:rPr>
        <w:t xml:space="preserve"> Toetsen worden </w:t>
      </w:r>
      <w:r w:rsidR="0076387A" w:rsidRPr="00766462">
        <w:rPr>
          <w:rFonts w:ascii="Arial" w:hAnsi="Arial" w:cs="Arial"/>
        </w:rPr>
        <w:t xml:space="preserve">door de docent </w:t>
      </w:r>
      <w:r w:rsidR="00B45F57" w:rsidRPr="00766462">
        <w:rPr>
          <w:rFonts w:ascii="Arial" w:hAnsi="Arial" w:cs="Arial"/>
        </w:rPr>
        <w:t xml:space="preserve">vermeld in </w:t>
      </w:r>
      <w:r w:rsidR="00E26A12" w:rsidRPr="00766462">
        <w:rPr>
          <w:rFonts w:ascii="Arial" w:hAnsi="Arial" w:cs="Arial"/>
        </w:rPr>
        <w:t xml:space="preserve">de agenda van </w:t>
      </w:r>
      <w:r w:rsidR="00B45F57" w:rsidRPr="00766462">
        <w:rPr>
          <w:rFonts w:ascii="Arial" w:hAnsi="Arial" w:cs="Arial"/>
        </w:rPr>
        <w:t>magister.</w:t>
      </w:r>
      <w:r w:rsidR="0076387A" w:rsidRPr="00766462">
        <w:rPr>
          <w:rFonts w:ascii="Arial" w:hAnsi="Arial" w:cs="Arial"/>
        </w:rPr>
        <w:t xml:space="preserve"> De leerling is echter zelf verantwoordelijk voor het bijhouden van toetsen en huiswerk.</w:t>
      </w:r>
    </w:p>
    <w:p w:rsidR="007933F8" w:rsidRPr="005472AE" w:rsidRDefault="007933F8" w:rsidP="005472AE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5472AE">
        <w:rPr>
          <w:rFonts w:ascii="Arial" w:hAnsi="Arial" w:cs="Arial"/>
        </w:rPr>
        <w:t xml:space="preserve">Wat er getoetst wordt, staat in het PTA en wordt in de les met de leerlingen behandeld. </w:t>
      </w:r>
    </w:p>
    <w:p w:rsidR="007933F8" w:rsidRPr="005472AE" w:rsidRDefault="007933F8" w:rsidP="005472AE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5472AE">
        <w:rPr>
          <w:rFonts w:ascii="Arial" w:hAnsi="Arial" w:cs="Arial"/>
        </w:rPr>
        <w:t>De leerling dient er zelf voor te zorgen dat hij/zij op de hoogte is van een opgegeven toets, ook bij afwezigheid of ziekte.</w:t>
      </w:r>
    </w:p>
    <w:p w:rsidR="007933F8" w:rsidRPr="005472AE" w:rsidRDefault="007933F8" w:rsidP="005472AE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5472AE">
        <w:rPr>
          <w:rFonts w:ascii="Arial" w:hAnsi="Arial" w:cs="Arial"/>
        </w:rPr>
        <w:t>Er mogen per dag ma</w:t>
      </w:r>
      <w:r w:rsidR="00422E2C">
        <w:rPr>
          <w:rFonts w:ascii="Arial" w:hAnsi="Arial" w:cs="Arial"/>
        </w:rPr>
        <w:t>ximaal 2 toetsen gegeven worden.</w:t>
      </w:r>
      <w:r w:rsidRPr="005472AE">
        <w:rPr>
          <w:rFonts w:ascii="Arial" w:hAnsi="Arial" w:cs="Arial"/>
        </w:rPr>
        <w:t xml:space="preserve"> </w:t>
      </w:r>
      <w:r w:rsidR="00422E2C">
        <w:rPr>
          <w:rFonts w:ascii="Arial" w:hAnsi="Arial" w:cs="Arial"/>
        </w:rPr>
        <w:t xml:space="preserve">Tijdens een toetsweek mogen </w:t>
      </w:r>
      <w:r w:rsidRPr="005472AE">
        <w:rPr>
          <w:rFonts w:ascii="Arial" w:hAnsi="Arial" w:cs="Arial"/>
        </w:rPr>
        <w:t xml:space="preserve">dat </w:t>
      </w:r>
      <w:r w:rsidR="00422E2C">
        <w:rPr>
          <w:rFonts w:ascii="Arial" w:hAnsi="Arial" w:cs="Arial"/>
        </w:rPr>
        <w:t xml:space="preserve">er </w:t>
      </w:r>
      <w:r w:rsidRPr="005472AE">
        <w:rPr>
          <w:rFonts w:ascii="Arial" w:hAnsi="Arial" w:cs="Arial"/>
        </w:rPr>
        <w:t>meer zijn. (De BGV-toetsen staan hier los van)</w:t>
      </w:r>
      <w:r w:rsidR="0076387A" w:rsidRPr="005472AE">
        <w:rPr>
          <w:rFonts w:ascii="Arial" w:hAnsi="Arial" w:cs="Arial"/>
        </w:rPr>
        <w:t>. So’s worden hierbij niet meegeteld.</w:t>
      </w:r>
    </w:p>
    <w:p w:rsidR="007933F8" w:rsidRPr="005472AE" w:rsidRDefault="007933F8" w:rsidP="005472AE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5472AE">
        <w:rPr>
          <w:rFonts w:ascii="Arial" w:hAnsi="Arial" w:cs="Arial"/>
        </w:rPr>
        <w:t>Wanneer een toets voor een gehele klas/clustergroep niet doorgaat vanwege lesuitval, verschuift de toets automatisch naar de eerst volgende les.</w:t>
      </w:r>
    </w:p>
    <w:p w:rsidR="007933F8" w:rsidRPr="005472AE" w:rsidRDefault="007933F8" w:rsidP="005472AE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5472AE">
        <w:rPr>
          <w:rFonts w:ascii="Arial" w:hAnsi="Arial" w:cs="Arial"/>
        </w:rPr>
        <w:t>Toetsen worden nagekeken en aan de leerlingen worden de cijfers gemeld binnen 10 werkdagen. De cijfers zijn dan ook ingevoerd in het leerlingvolgsysteem.</w:t>
      </w:r>
    </w:p>
    <w:p w:rsidR="007933F8" w:rsidRPr="005472AE" w:rsidRDefault="007933F8" w:rsidP="005472AE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5472AE">
        <w:rPr>
          <w:rFonts w:ascii="Arial" w:hAnsi="Arial" w:cs="Arial"/>
        </w:rPr>
        <w:t xml:space="preserve">Indien een leerling een toets of opdracht </w:t>
      </w:r>
      <w:r w:rsidRPr="005472AE">
        <w:rPr>
          <w:rFonts w:ascii="Arial" w:hAnsi="Arial" w:cs="Arial"/>
          <w:b/>
          <w:u w:val="single"/>
        </w:rPr>
        <w:t>geheel niet</w:t>
      </w:r>
      <w:r w:rsidRPr="005472AE">
        <w:rPr>
          <w:rFonts w:ascii="Arial" w:hAnsi="Arial" w:cs="Arial"/>
        </w:rPr>
        <w:t xml:space="preserve"> inlevert kan hij nooit zonder meer bevorderd worden.</w:t>
      </w:r>
    </w:p>
    <w:p w:rsidR="0097052C" w:rsidRDefault="0097052C" w:rsidP="005472AE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5472AE">
        <w:rPr>
          <w:rFonts w:ascii="Arial" w:hAnsi="Arial" w:cs="Arial"/>
        </w:rPr>
        <w:t>Bij fraude geldt het examenreglement</w:t>
      </w:r>
      <w:r w:rsidR="00BC196B">
        <w:rPr>
          <w:rFonts w:ascii="Arial" w:hAnsi="Arial" w:cs="Arial"/>
        </w:rPr>
        <w:t>.</w:t>
      </w:r>
    </w:p>
    <w:p w:rsidR="007933F8" w:rsidRDefault="007933F8" w:rsidP="005472AE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5472AE">
        <w:rPr>
          <w:rFonts w:ascii="Arial" w:hAnsi="Arial" w:cs="Arial"/>
        </w:rPr>
        <w:t>Indien de leerling een opdracht niet op aangegeven tijdstip inlevert, geeft de docent een 2</w:t>
      </w:r>
      <w:r w:rsidRPr="005472AE">
        <w:rPr>
          <w:rFonts w:ascii="Arial" w:hAnsi="Arial" w:cs="Arial"/>
          <w:vertAlign w:val="superscript"/>
        </w:rPr>
        <w:t>e</w:t>
      </w:r>
      <w:r w:rsidRPr="005472AE">
        <w:rPr>
          <w:rFonts w:ascii="Arial" w:hAnsi="Arial" w:cs="Arial"/>
        </w:rPr>
        <w:t xml:space="preserve"> deadline en </w:t>
      </w:r>
      <w:r w:rsidR="00422E2C">
        <w:rPr>
          <w:rFonts w:ascii="Arial" w:hAnsi="Arial" w:cs="Arial"/>
        </w:rPr>
        <w:t>wordt</w:t>
      </w:r>
      <w:r w:rsidRPr="005472AE">
        <w:rPr>
          <w:rFonts w:ascii="Arial" w:hAnsi="Arial" w:cs="Arial"/>
        </w:rPr>
        <w:t xml:space="preserve"> er </w:t>
      </w:r>
      <w:r w:rsidR="00F91984" w:rsidRPr="005472AE">
        <w:rPr>
          <w:rFonts w:ascii="Arial" w:hAnsi="Arial" w:cs="Arial"/>
        </w:rPr>
        <w:t xml:space="preserve">1 </w:t>
      </w:r>
      <w:r w:rsidRPr="005472AE">
        <w:rPr>
          <w:rFonts w:ascii="Arial" w:hAnsi="Arial" w:cs="Arial"/>
        </w:rPr>
        <w:t>punt in mindering gebracht.</w:t>
      </w:r>
    </w:p>
    <w:p w:rsidR="00673CFE" w:rsidRDefault="00673CFE" w:rsidP="00673CFE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6B7347">
        <w:rPr>
          <w:rFonts w:ascii="Arial" w:hAnsi="Arial" w:cs="Arial"/>
        </w:rPr>
        <w:t>Indien een leerling ook de 2</w:t>
      </w:r>
      <w:r w:rsidRPr="006B7347">
        <w:rPr>
          <w:rFonts w:ascii="Arial" w:hAnsi="Arial" w:cs="Arial"/>
          <w:vertAlign w:val="superscript"/>
        </w:rPr>
        <w:t>e</w:t>
      </w:r>
      <w:r w:rsidRPr="006B7347">
        <w:rPr>
          <w:rFonts w:ascii="Arial" w:hAnsi="Arial" w:cs="Arial"/>
        </w:rPr>
        <w:t xml:space="preserve"> deadline niet haalt, is de leerling verplicht om op het eerstvolgende buffermoment op school te komen. </w:t>
      </w:r>
      <w:r>
        <w:rPr>
          <w:rFonts w:ascii="Arial" w:hAnsi="Arial" w:cs="Arial"/>
        </w:rPr>
        <w:t>Er</w:t>
      </w:r>
      <w:r w:rsidR="00422E2C">
        <w:rPr>
          <w:rFonts w:ascii="Arial" w:hAnsi="Arial" w:cs="Arial"/>
        </w:rPr>
        <w:t xml:space="preserve"> worden maximaal 2 punten in mindering </w:t>
      </w:r>
      <w:r w:rsidRPr="006B7347">
        <w:rPr>
          <w:rFonts w:ascii="Arial" w:hAnsi="Arial" w:cs="Arial"/>
        </w:rPr>
        <w:t>gebracht.</w:t>
      </w:r>
    </w:p>
    <w:p w:rsidR="007933F8" w:rsidRPr="006C1984" w:rsidRDefault="009848A1" w:rsidP="006C1984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Indien een leerling ook na het buffermoment zijn opdracht nog niet inlevert wordt dit </w:t>
      </w:r>
      <w:bookmarkStart w:id="0" w:name="_GoBack"/>
      <w:bookmarkEnd w:id="0"/>
      <w:r>
        <w:rPr>
          <w:rFonts w:ascii="Arial" w:hAnsi="Arial" w:cs="Arial"/>
        </w:rPr>
        <w:t>definitief beoordeeld met het cijfer 1.</w:t>
      </w:r>
    </w:p>
    <w:sectPr w:rsidR="007933F8" w:rsidRPr="006C1984" w:rsidSect="005472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F8" w:rsidRDefault="007933F8">
      <w:r>
        <w:separator/>
      </w:r>
    </w:p>
  </w:endnote>
  <w:endnote w:type="continuationSeparator" w:id="0">
    <w:p w:rsidR="007933F8" w:rsidRDefault="0079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79646" w:themeColor="accent6"/>
      </w:rPr>
      <w:id w:val="-1255201954"/>
      <w:docPartObj>
        <w:docPartGallery w:val="Page Numbers (Bottom of Page)"/>
        <w:docPartUnique/>
      </w:docPartObj>
    </w:sdtPr>
    <w:sdtEndPr/>
    <w:sdtContent>
      <w:p w:rsidR="007933F8" w:rsidRPr="008E4686" w:rsidRDefault="00D17BA6">
        <w:pPr>
          <w:pStyle w:val="Voettekst"/>
          <w:rPr>
            <w:color w:val="F79646" w:themeColor="accent6"/>
          </w:rPr>
        </w:pPr>
        <w:r w:rsidRPr="008E4686">
          <w:rPr>
            <w:noProof/>
            <w:color w:val="F79646" w:themeColor="accent6"/>
            <w:lang w:eastAsia="nl-N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EDC92EE" wp14:editId="1EFDA54E">
                  <wp:simplePos x="0" y="0"/>
                  <wp:positionH relativeFrom="column">
                    <wp:posOffset>5491480</wp:posOffset>
                  </wp:positionH>
                  <wp:positionV relativeFrom="paragraph">
                    <wp:posOffset>-32385</wp:posOffset>
                  </wp:positionV>
                  <wp:extent cx="523875" cy="104775"/>
                  <wp:effectExtent l="0" t="0" r="9525" b="9525"/>
                  <wp:wrapNone/>
                  <wp:docPr id="6" name="Tekstvak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23875" cy="104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7BA6" w:rsidRDefault="00D17BA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EDC92EE" id="_x0000_t202" coordsize="21600,21600" o:spt="202" path="m,l,21600r21600,l21600,xe">
                  <v:stroke joinstyle="miter"/>
                  <v:path gradientshapeok="t" o:connecttype="rect"/>
                </v:shapetype>
                <v:shape id="Tekstvak 6" o:spid="_x0000_s1026" type="#_x0000_t202" style="position:absolute;margin-left:432.4pt;margin-top:-2.55pt;width:41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" fillcolor="white [3201]" stroked="f" strokeweight=".5pt">
                  <v:textbox>
                    <w:txbxContent>
                      <w:p w:rsidR="00D17BA6" w:rsidRDefault="00D17BA6"/>
                    </w:txbxContent>
                  </v:textbox>
                </v:shape>
              </w:pict>
            </mc:Fallback>
          </mc:AlternateContent>
        </w:r>
        <w:r w:rsidR="00D52B95" w:rsidRPr="008E4686">
          <w:rPr>
            <w:noProof/>
            <w:color w:val="F79646" w:themeColor="accent6"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BB6A18" wp14:editId="47E1DC81">
                  <wp:simplePos x="0" y="0"/>
                  <wp:positionH relativeFrom="rightMargin">
                    <wp:posOffset>-299720</wp:posOffset>
                  </wp:positionH>
                  <wp:positionV relativeFrom="bottomMargin">
                    <wp:posOffset>134620</wp:posOffset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6A12" w:rsidRPr="008E4686" w:rsidRDefault="00E26A1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79646" w:themeColor="accent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3BB6A18" id="Rechthoek 3" o:spid="_x0000_s1027" style="position:absolute;margin-left:-23.6pt;margin-top:10.6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" filled="f" fillcolor="#c0504d" stroked="f" strokeweight="2.25pt">
                  <v:textbox inset=",0,,0">
                    <w:txbxContent>
                      <w:p w:rsidR="00E26A12" w:rsidRPr="008E4686" w:rsidRDefault="00E26A1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79646" w:themeColor="accent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C5927" w:rsidRPr="008E4686">
          <w:rPr>
            <w:rFonts w:ascii="Arial" w:hAnsi="Arial" w:cs="Arial"/>
            <w:noProof/>
            <w:color w:val="F79646" w:themeColor="accent6"/>
            <w:sz w:val="44"/>
            <w:szCs w:val="44"/>
            <w:lang w:eastAsia="nl-N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ED52D23" wp14:editId="13315D40">
                  <wp:simplePos x="0" y="0"/>
                  <wp:positionH relativeFrom="column">
                    <wp:posOffset>-4446</wp:posOffset>
                  </wp:positionH>
                  <wp:positionV relativeFrom="paragraph">
                    <wp:posOffset>-99060</wp:posOffset>
                  </wp:positionV>
                  <wp:extent cx="5991225" cy="9525"/>
                  <wp:effectExtent l="38100" t="38100" r="66675" b="85725"/>
                  <wp:wrapNone/>
                  <wp:docPr id="5" name="Rechte verbindingslijn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912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6FF2322" id="Rechte verbindingslijn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7.8pt" to="471.4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" strokecolor="#f79646 [3209]" strokeweight="2pt">
                  <v:shadow on="t" color="black" opacity="24903f" origin=",.5" offset="0,.55556mm"/>
                </v:line>
              </w:pict>
            </mc:Fallback>
          </mc:AlternateContent>
        </w:r>
        <w:r w:rsidR="00E4329E" w:rsidRPr="008E4686">
          <w:rPr>
            <w:rFonts w:ascii="Arial" w:hAnsi="Arial" w:cs="Arial"/>
            <w:noProof/>
            <w:color w:val="F79646" w:themeColor="accent6"/>
            <w:sz w:val="44"/>
            <w:szCs w:val="44"/>
            <w:lang w:eastAsia="nl-NL"/>
          </w:rPr>
          <w:drawing>
            <wp:anchor distT="0" distB="0" distL="114300" distR="114300" simplePos="0" relativeHeight="251661312" behindDoc="1" locked="0" layoutInCell="1" allowOverlap="1" wp14:anchorId="67D3294E" wp14:editId="2AE472FF">
              <wp:simplePos x="0" y="0"/>
              <wp:positionH relativeFrom="margin">
                <wp:posOffset>2605405</wp:posOffset>
              </wp:positionH>
              <wp:positionV relativeFrom="paragraph">
                <wp:posOffset>5715</wp:posOffset>
              </wp:positionV>
              <wp:extent cx="601345" cy="453390"/>
              <wp:effectExtent l="0" t="0" r="8255" b="3810"/>
              <wp:wrapThrough wrapText="bothSides">
                <wp:wrapPolygon edited="0">
                  <wp:start x="6843" y="0"/>
                  <wp:lineTo x="0" y="9983"/>
                  <wp:lineTo x="0" y="12706"/>
                  <wp:lineTo x="1369" y="20874"/>
                  <wp:lineTo x="20528" y="20874"/>
                  <wp:lineTo x="21212" y="15429"/>
                  <wp:lineTo x="21212" y="11798"/>
                  <wp:lineTo x="15054" y="0"/>
                  <wp:lineTo x="6843" y="0"/>
                </wp:wrapPolygon>
              </wp:wrapThrough>
              <wp:docPr id="4" name="Afbeelding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alentStad-Beroepscollege-300x226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345" cy="453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spellStart"/>
        <w:r w:rsidR="00E4329E" w:rsidRPr="008E4686">
          <w:rPr>
            <w:color w:val="F79646" w:themeColor="accent6"/>
          </w:rPr>
          <w:t>Toetsbeleid</w:t>
        </w:r>
        <w:proofErr w:type="spellEnd"/>
        <w:r w:rsidR="000A23F5">
          <w:rPr>
            <w:color w:val="F79646" w:themeColor="accent6"/>
          </w:rPr>
          <w:t xml:space="preserve"> 2018-2019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F8" w:rsidRDefault="007933F8">
      <w:r>
        <w:separator/>
      </w:r>
    </w:p>
  </w:footnote>
  <w:footnote w:type="continuationSeparator" w:id="0">
    <w:p w:rsidR="007933F8" w:rsidRDefault="0079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4C5"/>
    <w:multiLevelType w:val="hybridMultilevel"/>
    <w:tmpl w:val="9DCE585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1438E4"/>
    <w:multiLevelType w:val="hybridMultilevel"/>
    <w:tmpl w:val="663A20E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C6A27"/>
    <w:multiLevelType w:val="hybridMultilevel"/>
    <w:tmpl w:val="309E8094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011E2F"/>
    <w:multiLevelType w:val="multilevel"/>
    <w:tmpl w:val="9DCE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4D64A4"/>
    <w:multiLevelType w:val="hybridMultilevel"/>
    <w:tmpl w:val="56402F3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32B53"/>
    <w:multiLevelType w:val="hybridMultilevel"/>
    <w:tmpl w:val="33EEA418"/>
    <w:lvl w:ilvl="0" w:tplc="0413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0B091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59EC7C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hint="default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EEF4B6A"/>
    <w:multiLevelType w:val="hybridMultilevel"/>
    <w:tmpl w:val="A790C88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EF55A8"/>
    <w:multiLevelType w:val="hybridMultilevel"/>
    <w:tmpl w:val="C70232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0B256F"/>
    <w:multiLevelType w:val="hybridMultilevel"/>
    <w:tmpl w:val="AD1CB12A"/>
    <w:lvl w:ilvl="0" w:tplc="04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CF35FB"/>
    <w:multiLevelType w:val="hybridMultilevel"/>
    <w:tmpl w:val="35323F54"/>
    <w:lvl w:ilvl="0" w:tplc="04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4A5CD5"/>
    <w:multiLevelType w:val="hybridMultilevel"/>
    <w:tmpl w:val="4928EB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4924B2"/>
    <w:multiLevelType w:val="multilevel"/>
    <w:tmpl w:val="492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1353AC"/>
    <w:multiLevelType w:val="hybridMultilevel"/>
    <w:tmpl w:val="8C4E36C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394501"/>
    <w:multiLevelType w:val="hybridMultilevel"/>
    <w:tmpl w:val="EA208544"/>
    <w:lvl w:ilvl="0" w:tplc="04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C77AA3"/>
    <w:multiLevelType w:val="hybridMultilevel"/>
    <w:tmpl w:val="1AEE8A6C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FCB5269"/>
    <w:multiLevelType w:val="hybridMultilevel"/>
    <w:tmpl w:val="181EA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90FC1"/>
    <w:multiLevelType w:val="multilevel"/>
    <w:tmpl w:val="2722AE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524089B"/>
    <w:multiLevelType w:val="hybridMultilevel"/>
    <w:tmpl w:val="CA7CB610"/>
    <w:lvl w:ilvl="0" w:tplc="04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8A03F55"/>
    <w:multiLevelType w:val="hybridMultilevel"/>
    <w:tmpl w:val="A64C2A54"/>
    <w:lvl w:ilvl="0" w:tplc="04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B4063C3"/>
    <w:multiLevelType w:val="hybridMultilevel"/>
    <w:tmpl w:val="10E0A9BE"/>
    <w:lvl w:ilvl="0" w:tplc="04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E73014F"/>
    <w:multiLevelType w:val="hybridMultilevel"/>
    <w:tmpl w:val="E21E3E10"/>
    <w:lvl w:ilvl="0" w:tplc="587026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54E0339"/>
    <w:multiLevelType w:val="hybridMultilevel"/>
    <w:tmpl w:val="9D4858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02689"/>
    <w:multiLevelType w:val="multilevel"/>
    <w:tmpl w:val="9DCE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581914"/>
    <w:multiLevelType w:val="multilevel"/>
    <w:tmpl w:val="492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5"/>
  </w:num>
  <w:num w:numId="5">
    <w:abstractNumId w:val="14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23"/>
  </w:num>
  <w:num w:numId="11">
    <w:abstractNumId w:val="11"/>
  </w:num>
  <w:num w:numId="12">
    <w:abstractNumId w:val="16"/>
  </w:num>
  <w:num w:numId="13">
    <w:abstractNumId w:val="0"/>
  </w:num>
  <w:num w:numId="14">
    <w:abstractNumId w:val="22"/>
  </w:num>
  <w:num w:numId="15">
    <w:abstractNumId w:val="3"/>
  </w:num>
  <w:num w:numId="16">
    <w:abstractNumId w:val="7"/>
  </w:num>
  <w:num w:numId="17">
    <w:abstractNumId w:val="21"/>
  </w:num>
  <w:num w:numId="18">
    <w:abstractNumId w:val="4"/>
  </w:num>
  <w:num w:numId="19">
    <w:abstractNumId w:val="13"/>
  </w:num>
  <w:num w:numId="20">
    <w:abstractNumId w:val="19"/>
  </w:num>
  <w:num w:numId="21">
    <w:abstractNumId w:val="17"/>
  </w:num>
  <w:num w:numId="22">
    <w:abstractNumId w:val="9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8"/>
    <w:rsid w:val="00042867"/>
    <w:rsid w:val="000578D2"/>
    <w:rsid w:val="00066CE0"/>
    <w:rsid w:val="00070422"/>
    <w:rsid w:val="00071683"/>
    <w:rsid w:val="00083BD8"/>
    <w:rsid w:val="000873B6"/>
    <w:rsid w:val="000A23F5"/>
    <w:rsid w:val="000E0CD5"/>
    <w:rsid w:val="001359B8"/>
    <w:rsid w:val="00135CB9"/>
    <w:rsid w:val="00166148"/>
    <w:rsid w:val="00197BF5"/>
    <w:rsid w:val="001C4EB7"/>
    <w:rsid w:val="002040C8"/>
    <w:rsid w:val="0020611F"/>
    <w:rsid w:val="002865E0"/>
    <w:rsid w:val="00297A1F"/>
    <w:rsid w:val="002B2508"/>
    <w:rsid w:val="002B7014"/>
    <w:rsid w:val="002B72CC"/>
    <w:rsid w:val="003027A6"/>
    <w:rsid w:val="00394468"/>
    <w:rsid w:val="003E1AE5"/>
    <w:rsid w:val="00414C94"/>
    <w:rsid w:val="004207D2"/>
    <w:rsid w:val="00422E2C"/>
    <w:rsid w:val="00436296"/>
    <w:rsid w:val="004438A0"/>
    <w:rsid w:val="00450DF0"/>
    <w:rsid w:val="00454D3D"/>
    <w:rsid w:val="00455050"/>
    <w:rsid w:val="004922B3"/>
    <w:rsid w:val="004B1B62"/>
    <w:rsid w:val="004C2F5C"/>
    <w:rsid w:val="004D5FF2"/>
    <w:rsid w:val="00531467"/>
    <w:rsid w:val="005472AE"/>
    <w:rsid w:val="00553396"/>
    <w:rsid w:val="0059223D"/>
    <w:rsid w:val="005A5503"/>
    <w:rsid w:val="005B3DBF"/>
    <w:rsid w:val="005F414D"/>
    <w:rsid w:val="006063F0"/>
    <w:rsid w:val="00673CFE"/>
    <w:rsid w:val="00675AC2"/>
    <w:rsid w:val="006951C3"/>
    <w:rsid w:val="006C1984"/>
    <w:rsid w:val="006D269C"/>
    <w:rsid w:val="006D6E74"/>
    <w:rsid w:val="00705D64"/>
    <w:rsid w:val="00724475"/>
    <w:rsid w:val="00725EF5"/>
    <w:rsid w:val="0076387A"/>
    <w:rsid w:val="00766462"/>
    <w:rsid w:val="007933F8"/>
    <w:rsid w:val="007A3E5E"/>
    <w:rsid w:val="007D4DFF"/>
    <w:rsid w:val="007E3724"/>
    <w:rsid w:val="00806603"/>
    <w:rsid w:val="00806F4C"/>
    <w:rsid w:val="00814A1B"/>
    <w:rsid w:val="00842ACB"/>
    <w:rsid w:val="00842F84"/>
    <w:rsid w:val="00896739"/>
    <w:rsid w:val="008B66D6"/>
    <w:rsid w:val="008C473A"/>
    <w:rsid w:val="008E06B5"/>
    <w:rsid w:val="008E4686"/>
    <w:rsid w:val="008E5163"/>
    <w:rsid w:val="008E61F9"/>
    <w:rsid w:val="00905724"/>
    <w:rsid w:val="009340AF"/>
    <w:rsid w:val="00952126"/>
    <w:rsid w:val="00966F18"/>
    <w:rsid w:val="00967DCE"/>
    <w:rsid w:val="0097052C"/>
    <w:rsid w:val="009848A1"/>
    <w:rsid w:val="009A18B1"/>
    <w:rsid w:val="009C2ECB"/>
    <w:rsid w:val="009C7655"/>
    <w:rsid w:val="009E2253"/>
    <w:rsid w:val="00A12250"/>
    <w:rsid w:val="00A51A86"/>
    <w:rsid w:val="00A756BF"/>
    <w:rsid w:val="00A84D04"/>
    <w:rsid w:val="00AA13D6"/>
    <w:rsid w:val="00AB5FB9"/>
    <w:rsid w:val="00AC5927"/>
    <w:rsid w:val="00B0757A"/>
    <w:rsid w:val="00B15820"/>
    <w:rsid w:val="00B234B0"/>
    <w:rsid w:val="00B32543"/>
    <w:rsid w:val="00B42A18"/>
    <w:rsid w:val="00B45F57"/>
    <w:rsid w:val="00B65B44"/>
    <w:rsid w:val="00B80970"/>
    <w:rsid w:val="00B90043"/>
    <w:rsid w:val="00BC196B"/>
    <w:rsid w:val="00C00F1F"/>
    <w:rsid w:val="00C0529E"/>
    <w:rsid w:val="00C34120"/>
    <w:rsid w:val="00C37EF0"/>
    <w:rsid w:val="00C73BF8"/>
    <w:rsid w:val="00C74ABD"/>
    <w:rsid w:val="00C82405"/>
    <w:rsid w:val="00C91E85"/>
    <w:rsid w:val="00C925A9"/>
    <w:rsid w:val="00CA6A8D"/>
    <w:rsid w:val="00CB17D1"/>
    <w:rsid w:val="00CB26F6"/>
    <w:rsid w:val="00CE4F9C"/>
    <w:rsid w:val="00CF37C6"/>
    <w:rsid w:val="00D0702E"/>
    <w:rsid w:val="00D14D7B"/>
    <w:rsid w:val="00D17BA6"/>
    <w:rsid w:val="00D42CFD"/>
    <w:rsid w:val="00D52B95"/>
    <w:rsid w:val="00D660EA"/>
    <w:rsid w:val="00DC775E"/>
    <w:rsid w:val="00DF2F10"/>
    <w:rsid w:val="00DF5329"/>
    <w:rsid w:val="00E26A12"/>
    <w:rsid w:val="00E41AEE"/>
    <w:rsid w:val="00E4329E"/>
    <w:rsid w:val="00E573FB"/>
    <w:rsid w:val="00E71E05"/>
    <w:rsid w:val="00E74987"/>
    <w:rsid w:val="00E95498"/>
    <w:rsid w:val="00EF0FAC"/>
    <w:rsid w:val="00F332E8"/>
    <w:rsid w:val="00F6684D"/>
    <w:rsid w:val="00F91565"/>
    <w:rsid w:val="00F91984"/>
    <w:rsid w:val="00F97179"/>
    <w:rsid w:val="00FB2930"/>
    <w:rsid w:val="00FC2C51"/>
    <w:rsid w:val="00FD47C7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098F996"/>
  <w15:docId w15:val="{31340671-867F-4D95-8520-F4A15191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D64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9340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934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14A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14A1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jstalinea">
    <w:name w:val="List Paragraph"/>
    <w:basedOn w:val="Standaard"/>
    <w:uiPriority w:val="99"/>
    <w:qFormat/>
    <w:rsid w:val="002B250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4438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24475"/>
    <w:rPr>
      <w:rFonts w:ascii="Times New Roman" w:hAnsi="Times New Roman" w:cs="Times New Roman"/>
      <w:sz w:val="2"/>
      <w:lang w:eastAsia="en-US"/>
    </w:rPr>
  </w:style>
  <w:style w:type="paragraph" w:styleId="Plattetekst">
    <w:name w:val="Body Text"/>
    <w:basedOn w:val="Standaard"/>
    <w:link w:val="PlattetekstChar"/>
    <w:uiPriority w:val="99"/>
    <w:rsid w:val="009340A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14A1B"/>
    <w:rPr>
      <w:rFonts w:cs="Times New Roman"/>
      <w:lang w:eastAsia="en-US"/>
    </w:rPr>
  </w:style>
  <w:style w:type="paragraph" w:styleId="Koptekst">
    <w:name w:val="header"/>
    <w:basedOn w:val="Standaard"/>
    <w:link w:val="KoptekstChar"/>
    <w:uiPriority w:val="99"/>
    <w:rsid w:val="00842A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7D4DFF"/>
    <w:rPr>
      <w:rFonts w:cs="Times New Roman"/>
      <w:lang w:eastAsia="en-US"/>
    </w:rPr>
  </w:style>
  <w:style w:type="paragraph" w:styleId="Voettekst">
    <w:name w:val="footer"/>
    <w:basedOn w:val="Standaard"/>
    <w:link w:val="VoettekstChar"/>
    <w:uiPriority w:val="99"/>
    <w:rsid w:val="00842A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D4DFF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0A7E-0F60-4DA2-BE36-210ED61A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Toestbeleid eenheid TalentStad</vt:lpstr>
    </vt:vector>
  </TitlesOfParts>
  <Company>ROC Landstede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Toestbeleid eenheid TalentStad</dc:title>
  <dc:subject/>
  <dc:creator>pvandenbergh</dc:creator>
  <cp:keywords/>
  <dc:description/>
  <cp:lastModifiedBy>Bert van Laar</cp:lastModifiedBy>
  <cp:revision>5</cp:revision>
  <cp:lastPrinted>2016-05-18T09:32:00Z</cp:lastPrinted>
  <dcterms:created xsi:type="dcterms:W3CDTF">2016-05-26T10:51:00Z</dcterms:created>
  <dcterms:modified xsi:type="dcterms:W3CDTF">2018-09-20T14:03:00Z</dcterms:modified>
</cp:coreProperties>
</file>